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7702C" w14:textId="5D612BAC" w:rsidR="00667657" w:rsidRPr="00E81E7D" w:rsidRDefault="00E81E7D" w:rsidP="00667657">
      <w:pPr>
        <w:suppressAutoHyphens w:val="0"/>
        <w:spacing w:line="360" w:lineRule="auto"/>
        <w:rPr>
          <w:rFonts w:cs="Arial"/>
          <w:spacing w:val="60"/>
          <w:sz w:val="28"/>
          <w:szCs w:val="28"/>
        </w:rPr>
      </w:pPr>
      <w:r>
        <w:rPr>
          <w:b/>
          <w:sz w:val="28"/>
        </w:rPr>
        <w:t>Press release</w:t>
      </w:r>
    </w:p>
    <w:p w14:paraId="4E26FE4F" w14:textId="77777777" w:rsidR="00667657" w:rsidRPr="00C65B2D" w:rsidRDefault="00667657" w:rsidP="00667657">
      <w:pPr>
        <w:suppressAutoHyphens w:val="0"/>
        <w:spacing w:line="360" w:lineRule="auto"/>
        <w:rPr>
          <w:rFonts w:cs="Arial"/>
          <w:b/>
          <w:bCs/>
          <w:sz w:val="26"/>
          <w:szCs w:val="26"/>
        </w:rPr>
      </w:pPr>
    </w:p>
    <w:p w14:paraId="4393D25E" w14:textId="5B0FE0F3" w:rsidR="00667657" w:rsidRPr="00CA1441" w:rsidRDefault="008F5E13" w:rsidP="73091781">
      <w:pPr>
        <w:pStyle w:val="Textkrper"/>
        <w:suppressAutoHyphens w:val="0"/>
        <w:spacing w:line="360" w:lineRule="auto"/>
        <w:rPr>
          <w:rFonts w:cs="Arial"/>
          <w:b/>
          <w:bCs/>
          <w:sz w:val="28"/>
          <w:szCs w:val="28"/>
        </w:rPr>
      </w:pPr>
      <w:r>
        <w:rPr>
          <w:b/>
          <w:sz w:val="28"/>
        </w:rPr>
        <w:t>Unit heaters fitted as standard with efficient EC fans</w:t>
      </w:r>
    </w:p>
    <w:p w14:paraId="0297074B" w14:textId="77777777" w:rsidR="00CA7667" w:rsidRPr="00CA1441" w:rsidRDefault="00CA7667" w:rsidP="00667657">
      <w:pPr>
        <w:pStyle w:val="Textkrper"/>
        <w:suppressAutoHyphens w:val="0"/>
        <w:spacing w:line="360" w:lineRule="auto"/>
        <w:rPr>
          <w:rFonts w:cs="Arial"/>
          <w:b/>
          <w:sz w:val="28"/>
          <w:szCs w:val="28"/>
        </w:rPr>
      </w:pPr>
    </w:p>
    <w:p w14:paraId="15D2B61C" w14:textId="23A8BD65" w:rsidR="00AD7163" w:rsidRPr="00CA1441" w:rsidRDefault="00E21237" w:rsidP="00ED4837">
      <w:pPr>
        <w:pStyle w:val="Textkrper"/>
        <w:numPr>
          <w:ilvl w:val="0"/>
          <w:numId w:val="1"/>
        </w:numPr>
        <w:suppressAutoHyphens w:val="0"/>
        <w:spacing w:after="120" w:line="360" w:lineRule="auto"/>
        <w:rPr>
          <w:rFonts w:cs="Arial"/>
          <w:b/>
          <w:sz w:val="20"/>
          <w:szCs w:val="20"/>
        </w:rPr>
      </w:pPr>
      <w:r>
        <w:rPr>
          <w:b/>
          <w:sz w:val="20"/>
        </w:rPr>
        <w:t>Kampmann is converting its range to future-proof technology</w:t>
      </w:r>
    </w:p>
    <w:p w14:paraId="6521C20E" w14:textId="73D55A5F" w:rsidR="00ED4837" w:rsidRPr="00CA1441" w:rsidRDefault="00373864" w:rsidP="00ED4837">
      <w:pPr>
        <w:pStyle w:val="Textkrper"/>
        <w:numPr>
          <w:ilvl w:val="0"/>
          <w:numId w:val="1"/>
        </w:numPr>
        <w:suppressAutoHyphens w:val="0"/>
        <w:spacing w:after="120" w:line="360" w:lineRule="auto"/>
        <w:rPr>
          <w:rFonts w:cs="Arial"/>
          <w:sz w:val="20"/>
          <w:szCs w:val="20"/>
        </w:rPr>
      </w:pPr>
      <w:r>
        <w:rPr>
          <w:b/>
          <w:sz w:val="20"/>
        </w:rPr>
        <w:t>Unique performance range for project-specific selection</w:t>
      </w:r>
    </w:p>
    <w:p w14:paraId="5B1E8E57" w14:textId="43CFDEB1" w:rsidR="00ED4837" w:rsidRPr="0088689A" w:rsidRDefault="00373864" w:rsidP="00ED4837">
      <w:pPr>
        <w:pStyle w:val="Textkrper"/>
        <w:numPr>
          <w:ilvl w:val="0"/>
          <w:numId w:val="1"/>
        </w:numPr>
        <w:suppressAutoHyphens w:val="0"/>
        <w:spacing w:after="120" w:line="360" w:lineRule="auto"/>
        <w:rPr>
          <w:rFonts w:cs="Arial"/>
          <w:sz w:val="20"/>
          <w:szCs w:val="20"/>
        </w:rPr>
      </w:pPr>
      <w:r>
        <w:rPr>
          <w:b/>
          <w:sz w:val="20"/>
        </w:rPr>
        <w:t>Produced entirely in Germany</w:t>
      </w:r>
    </w:p>
    <w:p w14:paraId="5D528A99" w14:textId="4E6B9E0F" w:rsidR="00CC5B10" w:rsidRPr="00CA1441" w:rsidRDefault="00347F38" w:rsidP="00ED4837">
      <w:pPr>
        <w:pStyle w:val="Textkrper"/>
        <w:numPr>
          <w:ilvl w:val="0"/>
          <w:numId w:val="1"/>
        </w:numPr>
        <w:suppressAutoHyphens w:val="0"/>
        <w:spacing w:after="120" w:line="360" w:lineRule="auto"/>
        <w:rPr>
          <w:rFonts w:cs="Arial"/>
          <w:sz w:val="20"/>
          <w:szCs w:val="20"/>
        </w:rPr>
      </w:pPr>
      <w:r>
        <w:rPr>
          <w:b/>
          <w:sz w:val="20"/>
        </w:rPr>
        <w:t>New model for the heating of ultra-high halls and buildings</w:t>
      </w:r>
    </w:p>
    <w:p w14:paraId="18FA3C9D" w14:textId="13EA602F" w:rsidR="00667657" w:rsidRDefault="00667657" w:rsidP="00667657">
      <w:pPr>
        <w:suppressAutoHyphens w:val="0"/>
        <w:spacing w:line="360" w:lineRule="auto"/>
        <w:rPr>
          <w:rFonts w:cs="Arial"/>
          <w:b/>
          <w:bCs/>
          <w:color w:val="000000"/>
          <w:sz w:val="20"/>
          <w:szCs w:val="20"/>
        </w:rPr>
      </w:pPr>
    </w:p>
    <w:p w14:paraId="389C8044" w14:textId="5AF8D623" w:rsidR="00234A14" w:rsidRPr="00D16F4A" w:rsidRDefault="009E7FF4" w:rsidP="00234A14">
      <w:pPr>
        <w:pStyle w:val="Textkrper"/>
        <w:suppressAutoHyphens w:val="0"/>
        <w:spacing w:line="360" w:lineRule="auto"/>
        <w:rPr>
          <w:rFonts w:cs="Arial"/>
          <w:sz w:val="20"/>
          <w:szCs w:val="20"/>
        </w:rPr>
      </w:pPr>
      <w:r w:rsidRPr="00C65B2D">
        <w:rPr>
          <w:sz w:val="20"/>
          <w:lang w:val="de-DE"/>
        </w:rPr>
        <w:t xml:space="preserve">Lingen, 9 September 2020 – All Kampmann GmbH &amp; Co. </w:t>
      </w:r>
      <w:r>
        <w:rPr>
          <w:sz w:val="20"/>
        </w:rPr>
        <w:t>KG unit heaters are now fitted with efficient EC motors as standard. One of the market leaders is sending out a clear signal regarding design certainty with the conversion of the complete product range in this segment to modern technology. Due to their efficiency, the units will thus also comply in future with the requirements of the European Union’s Ecodesign Directive for energy-related products (ErP), which will be further tightened in the coming years. The intelligent EC electronics fundamentally offers infinitely variable speed control with an optimum motor operating point across the entire speed range. This saves operating costs in the long term by avoiding unnecessary energy consumption and is the decisive advantage over outdated AC technology. Furthermore, thanks to the use of whisper-quiet sickle-blade fans, the units also operate uniformly quietly, guaranteeing acceptable noise emissions even at high power. Overall, the unit heaters in the three ranges – TOP, TIP and Ultra – deliver outputs ranging from 6.5 to 89 kW. Kampmann is thus the only manufacturer on the market to offer such a wide a range of products with EC technology alone. This enables professionals to find an individually tailored solution for each project, which ideally meets all project-specific requirements. This offers specialist trades people certainty through routine planning and installation, as they always work with the same equipment instead of with a variety of different products and technologies. The company’s site heater models, designed for temporary use on building sites, have also been fully converted to EC technology.</w:t>
      </w:r>
    </w:p>
    <w:p w14:paraId="5A858464" w14:textId="6F4C641E" w:rsidR="00364586" w:rsidRDefault="009766DA" w:rsidP="00234A14">
      <w:pPr>
        <w:pStyle w:val="Textkrper"/>
        <w:suppressAutoHyphens w:val="0"/>
        <w:spacing w:line="360" w:lineRule="auto"/>
        <w:rPr>
          <w:rFonts w:cs="Arial"/>
          <w:sz w:val="20"/>
          <w:szCs w:val="20"/>
        </w:rPr>
      </w:pPr>
      <w:r>
        <w:rPr>
          <w:sz w:val="20"/>
        </w:rPr>
        <w:t xml:space="preserve">Apart from being more efficient due to the modern technology, many other quality features also set the company’s unit heaters apart. The extraordinary range of different modular accessories for TOP unit heaters enables all units to be easily adapted to specific conditions on site and technical requirements. All models are equipped with a single-row louvre. Alternatively, the air can optionally be discharged through a double-row louvre or other air diffusers, available as accessories. The special KaMax air diffuser ensures, for example even in very high-ceilinged halls, that the conditioned air is discharged with a high penetration depth. Several heat exchanger versions are also available, which enable unit heaters to be used to meet even the most complex requirements. Control is provided by the company’s own KaControl system. The units can also be integrated via standardised interfaces into higher-level networks or building automation </w:t>
      </w:r>
      <w:r>
        <w:rPr>
          <w:sz w:val="20"/>
        </w:rPr>
        <w:lastRenderedPageBreak/>
        <w:t>systems, such as KNX, Modbus or KNX. Up to 60 units can be controlled in a maximum of 24 zones with the KaControl SEL control panel. The manufacturer now also has an additional model, a version to deliver very large heat requirements and high air volumes. The new model can comfortably distribute the conditioned air from the ceiling to the occupied zone at floor level in halls up to 20 metres high. The new TOP C is also available as a heating/cooling combination for commercial and industrial halls in response to the increasing demand for a solution, such as this.</w:t>
      </w:r>
    </w:p>
    <w:p w14:paraId="59B76E52" w14:textId="221301B2" w:rsidR="009B4D49" w:rsidRDefault="00E3086F" w:rsidP="00234A14">
      <w:pPr>
        <w:pStyle w:val="Textkrper"/>
        <w:suppressAutoHyphens w:val="0"/>
        <w:spacing w:line="360" w:lineRule="auto"/>
        <w:rPr>
          <w:rFonts w:cs="Arial"/>
          <w:sz w:val="20"/>
          <w:szCs w:val="20"/>
        </w:rPr>
      </w:pPr>
      <w:r>
        <w:rPr>
          <w:sz w:val="20"/>
        </w:rPr>
        <w:t>TIP unit heaters are an attractive option for optimum heating for simple application situations. Thanks to its self-supporting design with a combined impeller and drive, the models can be compactly installed even at minimum installation depths. The manufacturer's product range of unit heaters includes the Ultra range for projects with more discerning design requirements, supplying buildings with warm and also cooled air on demand. The circular heat exchanger in a hexagonal housing and the individually adjustable louvre fins enable</w:t>
      </w:r>
      <w:r>
        <w:t xml:space="preserve"> </w:t>
      </w:r>
      <w:r>
        <w:rPr>
          <w:sz w:val="20"/>
        </w:rPr>
        <w:t>the conditioned air to be guided in all directions in a targeted manner. The modern design of the ceiling-mounted unit also fulfils the most exacting design requirements and is therefore also ideal for more high-end surroundings. All unit heaters are produced entirely in Germany – this also applies to bought-in plants, such as fans.</w:t>
      </w:r>
    </w:p>
    <w:p w14:paraId="0E810917" w14:textId="77777777" w:rsidR="008B4371" w:rsidRDefault="00F21069" w:rsidP="00234A14">
      <w:pPr>
        <w:pStyle w:val="Textkrper"/>
        <w:suppressAutoHyphens w:val="0"/>
        <w:spacing w:line="360" w:lineRule="auto"/>
        <w:rPr>
          <w:rFonts w:cs="Arial"/>
          <w:sz w:val="20"/>
          <w:szCs w:val="20"/>
        </w:rPr>
      </w:pPr>
      <w:r>
        <w:rPr>
          <w:sz w:val="20"/>
        </w:rPr>
        <w:t>The discontinuation of models with AC motors simplifies and optimises logistics, both internally in the company and externally for customers. There is now only one solution for all applications instead of two technologies with corresponding units and spare parts. Retail also benefits from this, as less storage space is needed for the products and associated spare parts. Naturally, suitable components continue to be available for unit heaters with AC motors that have already been installed, so that they can continue to be replaced with ease during the coming years for maintenance or repair.</w:t>
      </w:r>
    </w:p>
    <w:p w14:paraId="339FBD80" w14:textId="20E31FB4" w:rsidR="008B4371" w:rsidRDefault="008B4371" w:rsidP="00234A14">
      <w:pPr>
        <w:pStyle w:val="Textkrper"/>
        <w:suppressAutoHyphens w:val="0"/>
        <w:spacing w:line="360" w:lineRule="auto"/>
        <w:rPr>
          <w:rFonts w:cs="Arial"/>
          <w:sz w:val="20"/>
          <w:szCs w:val="20"/>
        </w:rPr>
      </w:pPr>
      <w:r>
        <w:rPr>
          <w:sz w:val="20"/>
        </w:rPr>
        <w:t xml:space="preserve">Further details and exciting technical background information are available on the new information platform </w:t>
      </w:r>
      <w:hyperlink r:id="rId11" w:history="1">
        <w:r>
          <w:rPr>
            <w:rStyle w:val="Hyperlink"/>
            <w:sz w:val="20"/>
          </w:rPr>
          <w:t>www.konsequent-ec.kampmann.de</w:t>
        </w:r>
      </w:hyperlink>
    </w:p>
    <w:p w14:paraId="60C42728" w14:textId="07466BBC" w:rsidR="000535B6" w:rsidRDefault="00F21069" w:rsidP="00234A14">
      <w:pPr>
        <w:pStyle w:val="Textkrper"/>
        <w:suppressAutoHyphens w:val="0"/>
        <w:spacing w:line="360" w:lineRule="auto"/>
        <w:rPr>
          <w:rFonts w:cs="Arial"/>
          <w:sz w:val="20"/>
          <w:szCs w:val="20"/>
        </w:rPr>
      </w:pPr>
      <w:r>
        <w:rPr>
          <w:sz w:val="20"/>
        </w:rPr>
        <w:t xml:space="preserve"> </w:t>
      </w:r>
    </w:p>
    <w:p w14:paraId="22AF570C" w14:textId="3D37BE12" w:rsidR="00667657" w:rsidRDefault="00667657" w:rsidP="00667657">
      <w:pPr>
        <w:pStyle w:val="Textkrper"/>
        <w:suppressAutoHyphens w:val="0"/>
        <w:spacing w:after="0" w:line="360" w:lineRule="auto"/>
        <w:rPr>
          <w:rFonts w:cs="Arial"/>
          <w:i/>
          <w:color w:val="000000" w:themeColor="text1"/>
          <w:sz w:val="20"/>
          <w:szCs w:val="20"/>
        </w:rPr>
      </w:pPr>
      <w:r>
        <w:rPr>
          <w:i/>
          <w:sz w:val="20"/>
        </w:rPr>
        <w:t xml:space="preserve">(694 </w:t>
      </w:r>
      <w:r>
        <w:rPr>
          <w:i/>
          <w:color w:val="000000" w:themeColor="text1"/>
          <w:sz w:val="20"/>
        </w:rPr>
        <w:t>words / 5,536 characters)</w:t>
      </w:r>
    </w:p>
    <w:p w14:paraId="5643EE91" w14:textId="0724044D" w:rsidR="0026063A" w:rsidRDefault="0026063A">
      <w:pPr>
        <w:widowControl/>
        <w:suppressAutoHyphens w:val="0"/>
        <w:rPr>
          <w:rFonts w:cs="Arial"/>
          <w:i/>
          <w:color w:val="000000" w:themeColor="text1"/>
          <w:sz w:val="20"/>
          <w:szCs w:val="20"/>
        </w:rPr>
      </w:pPr>
      <w:r>
        <w:br w:type="page"/>
      </w:r>
    </w:p>
    <w:p w14:paraId="0BE332F5" w14:textId="4DA570B9" w:rsidR="00667657" w:rsidRPr="00BE37D5" w:rsidRDefault="00667657" w:rsidP="00667657">
      <w:pPr>
        <w:pStyle w:val="Textkrper"/>
        <w:keepNext/>
        <w:suppressAutoHyphens w:val="0"/>
        <w:spacing w:line="360" w:lineRule="auto"/>
        <w:rPr>
          <w:rFonts w:cs="Arial"/>
          <w:b/>
          <w:sz w:val="20"/>
          <w:szCs w:val="20"/>
        </w:rPr>
      </w:pPr>
      <w:r>
        <w:rPr>
          <w:b/>
          <w:sz w:val="20"/>
        </w:rPr>
        <w:lastRenderedPageBreak/>
        <w:t>About Kampmann</w:t>
      </w:r>
    </w:p>
    <w:p w14:paraId="05865A38" w14:textId="0F875B07" w:rsidR="00D14C1F" w:rsidRDefault="00D14C1F" w:rsidP="00D14C1F">
      <w:pPr>
        <w:pStyle w:val="Textkrper"/>
        <w:spacing w:line="360" w:lineRule="auto"/>
        <w:rPr>
          <w:rFonts w:cs="Arial"/>
          <w:sz w:val="20"/>
          <w:szCs w:val="20"/>
        </w:rPr>
      </w:pPr>
      <w:r>
        <w:rPr>
          <w:sz w:val="20"/>
        </w:rPr>
        <w:t>Kampmann GmbH</w:t>
      </w:r>
      <w:r w:rsidR="00C65B2D">
        <w:rPr>
          <w:sz w:val="20"/>
        </w:rPr>
        <w:t xml:space="preserve"> &amp; Co. KG</w:t>
      </w:r>
      <w:bookmarkStart w:id="0" w:name="_GoBack"/>
      <w:bookmarkEnd w:id="0"/>
      <w:r>
        <w:rPr>
          <w:sz w:val="20"/>
        </w:rPr>
        <w:t xml:space="preserve"> is one of the market leaders for trench systems and unit heaters and is one of the most established contacts for project-related air conditioning. It has a long tradition of water-based systems in the cooling of buildings, which is increasingly emerging as a future-centric technology. The company offers its customers a high quality of service, from planning to maintenance, and employs some 950 people worldwide.</w:t>
      </w:r>
    </w:p>
    <w:p w14:paraId="58E142A1" w14:textId="601F253C" w:rsidR="005A47FF" w:rsidRDefault="005A47FF" w:rsidP="00667657">
      <w:pPr>
        <w:pStyle w:val="Textkrper"/>
        <w:keepNext/>
        <w:suppressAutoHyphens w:val="0"/>
        <w:spacing w:line="360" w:lineRule="auto"/>
        <w:jc w:val="both"/>
        <w:rPr>
          <w:rFonts w:cs="Arial"/>
          <w:color w:val="auto"/>
          <w:sz w:val="20"/>
        </w:rPr>
      </w:pPr>
    </w:p>
    <w:p w14:paraId="5EABF9BD" w14:textId="27A0C2D6" w:rsidR="000535B6" w:rsidRDefault="00591691" w:rsidP="00667657">
      <w:pPr>
        <w:pStyle w:val="Textkrper"/>
        <w:keepNext/>
        <w:suppressAutoHyphens w:val="0"/>
        <w:spacing w:line="360" w:lineRule="auto"/>
        <w:jc w:val="both"/>
        <w:rPr>
          <w:rFonts w:cs="Arial"/>
          <w:color w:val="auto"/>
          <w:sz w:val="20"/>
        </w:rPr>
      </w:pPr>
      <w:r>
        <w:rPr>
          <w:noProof/>
        </w:rPr>
        <w:drawing>
          <wp:inline distT="0" distB="0" distL="0" distR="0" wp14:anchorId="7CE84014" wp14:editId="2434AB0D">
            <wp:extent cx="6286661" cy="377408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6289984" cy="3776079"/>
                    </a:xfrm>
                    <a:prstGeom prst="rect">
                      <a:avLst/>
                    </a:prstGeom>
                    <a:noFill/>
                    <a:ln>
                      <a:noFill/>
                    </a:ln>
                  </pic:spPr>
                </pic:pic>
              </a:graphicData>
            </a:graphic>
          </wp:inline>
        </w:drawing>
      </w:r>
    </w:p>
    <w:p w14:paraId="384AFA98" w14:textId="77777777" w:rsidR="000535B6" w:rsidRDefault="000535B6" w:rsidP="00667657">
      <w:pPr>
        <w:pStyle w:val="Textkrper"/>
        <w:keepNext/>
        <w:suppressAutoHyphens w:val="0"/>
        <w:spacing w:line="360" w:lineRule="auto"/>
        <w:jc w:val="both"/>
        <w:rPr>
          <w:rFonts w:cs="Arial"/>
          <w:sz w:val="20"/>
          <w:szCs w:val="20"/>
        </w:rPr>
      </w:pPr>
      <w:r>
        <w:rPr>
          <w:sz w:val="20"/>
        </w:rPr>
        <w:t>All Kampmann unit heaters are now fitted with modern, efficient EC motors.</w:t>
      </w:r>
    </w:p>
    <w:p w14:paraId="73AA591E" w14:textId="350913D7" w:rsidR="002B0F40" w:rsidRDefault="00F2513E" w:rsidP="00667657">
      <w:pPr>
        <w:pStyle w:val="Textkrper"/>
        <w:keepNext/>
        <w:suppressAutoHyphens w:val="0"/>
        <w:spacing w:line="360" w:lineRule="auto"/>
        <w:jc w:val="both"/>
        <w:rPr>
          <w:rFonts w:cs="Arial"/>
          <w:sz w:val="20"/>
          <w:szCs w:val="20"/>
        </w:rPr>
      </w:pPr>
      <w:r>
        <w:rPr>
          <w:sz w:val="20"/>
        </w:rPr>
        <w:t xml:space="preserve"> </w:t>
      </w:r>
    </w:p>
    <w:p w14:paraId="68FF7F9B" w14:textId="1CF42EB2" w:rsidR="00553B13" w:rsidRDefault="00667657" w:rsidP="00667657">
      <w:pPr>
        <w:pStyle w:val="Textkrper"/>
        <w:suppressAutoHyphens w:val="0"/>
        <w:spacing w:after="0" w:line="360" w:lineRule="auto"/>
        <w:rPr>
          <w:rFonts w:cs="Arial"/>
          <w:sz w:val="20"/>
          <w:szCs w:val="20"/>
        </w:rPr>
      </w:pPr>
      <w:r>
        <w:rPr>
          <w:sz w:val="20"/>
        </w:rPr>
        <w:t>Source: Kampmann GmbH &amp; Co. KG</w:t>
      </w:r>
    </w:p>
    <w:p w14:paraId="0863A810" w14:textId="723319B8" w:rsidR="001D05B2" w:rsidRDefault="001D05B2" w:rsidP="00667657">
      <w:pPr>
        <w:pStyle w:val="Textkrper"/>
        <w:suppressAutoHyphens w:val="0"/>
        <w:spacing w:after="0" w:line="360" w:lineRule="auto"/>
        <w:rPr>
          <w:rFonts w:cs="Arial"/>
          <w:sz w:val="20"/>
          <w:szCs w:val="20"/>
        </w:rPr>
      </w:pPr>
    </w:p>
    <w:p w14:paraId="2D6E929E" w14:textId="05FB8B19" w:rsidR="001D05B2" w:rsidRDefault="001D05B2" w:rsidP="00667657">
      <w:pPr>
        <w:pStyle w:val="Textkrper"/>
        <w:suppressAutoHyphens w:val="0"/>
        <w:spacing w:after="0" w:line="360" w:lineRule="auto"/>
        <w:rPr>
          <w:rFonts w:cs="Arial"/>
          <w:sz w:val="20"/>
          <w:szCs w:val="20"/>
        </w:rPr>
      </w:pPr>
    </w:p>
    <w:p w14:paraId="1E13ED70" w14:textId="77777777" w:rsidR="001D05B2" w:rsidRDefault="001D05B2" w:rsidP="00667657">
      <w:pPr>
        <w:pStyle w:val="Textkrper"/>
        <w:suppressAutoHyphens w:val="0"/>
        <w:spacing w:after="0" w:line="360" w:lineRule="auto"/>
        <w:rPr>
          <w:rFonts w:cs="Arial"/>
          <w:sz w:val="20"/>
          <w:szCs w:val="20"/>
        </w:rPr>
      </w:pPr>
    </w:p>
    <w:p w14:paraId="0CDB8DBA" w14:textId="77777777" w:rsidR="00667657" w:rsidRPr="00BE37D5" w:rsidRDefault="00667657" w:rsidP="00667657">
      <w:pPr>
        <w:pStyle w:val="Textkrper"/>
        <w:keepNext/>
        <w:suppressAutoHyphens w:val="0"/>
        <w:spacing w:after="0" w:line="360" w:lineRule="auto"/>
        <w:rPr>
          <w:rFonts w:cs="Arial"/>
          <w:b/>
          <w:sz w:val="20"/>
          <w:szCs w:val="20"/>
        </w:rPr>
      </w:pPr>
      <w:r>
        <w:rPr>
          <w:b/>
          <w:sz w:val="20"/>
        </w:rPr>
        <w:lastRenderedPageBreak/>
        <w:t>Editorial Contact</w:t>
      </w:r>
    </w:p>
    <w:p w14:paraId="5DD8D8C8" w14:textId="77777777" w:rsidR="00667657" w:rsidRDefault="00667657" w:rsidP="00667657">
      <w:pPr>
        <w:pStyle w:val="Textkrper"/>
        <w:keepNext/>
        <w:suppressAutoHyphens w:val="0"/>
        <w:spacing w:after="0" w:line="360" w:lineRule="auto"/>
        <w:rPr>
          <w:rFonts w:cs="Arial"/>
          <w:sz w:val="20"/>
          <w:szCs w:val="20"/>
        </w:rPr>
      </w:pPr>
    </w:p>
    <w:p w14:paraId="1C22438C" w14:textId="77777777" w:rsidR="00D14C1F" w:rsidRPr="00C65B2D" w:rsidRDefault="00D14C1F" w:rsidP="00667657">
      <w:pPr>
        <w:pStyle w:val="Textkrper"/>
        <w:keepNext/>
        <w:suppressAutoHyphens w:val="0"/>
        <w:spacing w:after="0" w:line="360" w:lineRule="auto"/>
        <w:rPr>
          <w:rFonts w:cs="Arial"/>
          <w:sz w:val="20"/>
          <w:szCs w:val="20"/>
          <w:lang w:val="de-DE"/>
        </w:rPr>
      </w:pPr>
      <w:r w:rsidRPr="00C65B2D">
        <w:rPr>
          <w:sz w:val="20"/>
          <w:lang w:val="de-DE"/>
        </w:rPr>
        <w:t>Kampmann GmbH &amp; Co. KG</w:t>
      </w:r>
    </w:p>
    <w:p w14:paraId="4767EFB5" w14:textId="40732369" w:rsidR="00667657" w:rsidRPr="00C65B2D" w:rsidRDefault="00667657" w:rsidP="00667657">
      <w:pPr>
        <w:pStyle w:val="Textkrper"/>
        <w:keepNext/>
        <w:suppressAutoHyphens w:val="0"/>
        <w:spacing w:after="0" w:line="360" w:lineRule="auto"/>
        <w:rPr>
          <w:rFonts w:cs="Arial"/>
          <w:sz w:val="20"/>
          <w:szCs w:val="20"/>
          <w:lang w:val="de-DE"/>
        </w:rPr>
      </w:pPr>
      <w:r w:rsidRPr="00C65B2D">
        <w:rPr>
          <w:sz w:val="20"/>
          <w:lang w:val="de-DE"/>
        </w:rPr>
        <w:t>Niels Hackmann</w:t>
      </w:r>
    </w:p>
    <w:p w14:paraId="7963DA4D" w14:textId="77777777" w:rsidR="00667657" w:rsidRPr="0061566C" w:rsidRDefault="00667657" w:rsidP="00667657">
      <w:pPr>
        <w:pStyle w:val="Textkrper"/>
        <w:keepNext/>
        <w:suppressAutoHyphens w:val="0"/>
        <w:spacing w:after="0" w:line="360" w:lineRule="auto"/>
        <w:rPr>
          <w:rFonts w:cs="Arial"/>
          <w:sz w:val="20"/>
          <w:szCs w:val="20"/>
        </w:rPr>
      </w:pPr>
      <w:r>
        <w:rPr>
          <w:sz w:val="20"/>
        </w:rPr>
        <w:t>Project Manager Customer Strategy</w:t>
      </w:r>
    </w:p>
    <w:p w14:paraId="06BABD3A" w14:textId="77777777" w:rsidR="00667657" w:rsidRPr="00D515B2" w:rsidRDefault="00667657" w:rsidP="00667657">
      <w:pPr>
        <w:pStyle w:val="Textkrper"/>
        <w:keepNext/>
        <w:suppressAutoHyphens w:val="0"/>
        <w:spacing w:after="0" w:line="360" w:lineRule="auto"/>
        <w:rPr>
          <w:rFonts w:cs="Arial"/>
          <w:sz w:val="20"/>
          <w:szCs w:val="20"/>
        </w:rPr>
      </w:pPr>
      <w:r>
        <w:rPr>
          <w:sz w:val="20"/>
        </w:rPr>
        <w:t>Phone: +49 591 7108-605</w:t>
      </w:r>
    </w:p>
    <w:p w14:paraId="44FA1A49" w14:textId="77777777" w:rsidR="00667657" w:rsidRDefault="00667657" w:rsidP="00667657">
      <w:pPr>
        <w:pStyle w:val="Textkrper"/>
        <w:keepNext/>
        <w:suppressAutoHyphens w:val="0"/>
        <w:spacing w:after="0" w:line="360" w:lineRule="auto"/>
        <w:rPr>
          <w:rFonts w:cs="Arial"/>
          <w:sz w:val="20"/>
          <w:szCs w:val="20"/>
        </w:rPr>
      </w:pPr>
      <w:r>
        <w:rPr>
          <w:sz w:val="20"/>
        </w:rPr>
        <w:t>Email: niels.hackmann@kampmann.de</w:t>
      </w:r>
    </w:p>
    <w:p w14:paraId="49CF2F8C" w14:textId="77777777" w:rsidR="00667657" w:rsidRDefault="00667657" w:rsidP="00667657">
      <w:pPr>
        <w:pStyle w:val="Textkrper"/>
        <w:keepNext/>
        <w:suppressAutoHyphens w:val="0"/>
        <w:spacing w:after="0" w:line="360" w:lineRule="auto"/>
        <w:rPr>
          <w:rFonts w:cs="Arial"/>
          <w:sz w:val="20"/>
          <w:szCs w:val="20"/>
        </w:rPr>
      </w:pPr>
    </w:p>
    <w:p w14:paraId="2C5FDD36" w14:textId="77777777" w:rsidR="00667657" w:rsidRDefault="00667657" w:rsidP="00667657">
      <w:pPr>
        <w:pStyle w:val="Textkrper"/>
        <w:keepNext/>
        <w:suppressAutoHyphens w:val="0"/>
        <w:spacing w:after="0" w:line="360" w:lineRule="auto"/>
        <w:rPr>
          <w:rFonts w:cs="Arial"/>
          <w:sz w:val="20"/>
          <w:szCs w:val="20"/>
        </w:rPr>
      </w:pPr>
      <w:r>
        <w:rPr>
          <w:sz w:val="20"/>
        </w:rPr>
        <w:t>Schellhorn Public Relations GmbH</w:t>
      </w:r>
    </w:p>
    <w:p w14:paraId="74B621CD" w14:textId="77777777" w:rsidR="00667657" w:rsidRDefault="00667657" w:rsidP="00667657">
      <w:pPr>
        <w:pStyle w:val="Textkrper"/>
        <w:keepNext/>
        <w:suppressAutoHyphens w:val="0"/>
        <w:spacing w:after="0" w:line="360" w:lineRule="auto"/>
        <w:rPr>
          <w:rFonts w:cs="Arial"/>
          <w:sz w:val="20"/>
          <w:szCs w:val="20"/>
        </w:rPr>
      </w:pPr>
      <w:r>
        <w:rPr>
          <w:sz w:val="20"/>
        </w:rPr>
        <w:t>Monika Verspohl</w:t>
      </w:r>
    </w:p>
    <w:p w14:paraId="0A3BB6BA" w14:textId="77777777" w:rsidR="00667657" w:rsidRPr="0083059B" w:rsidRDefault="00667657" w:rsidP="00667657">
      <w:pPr>
        <w:pStyle w:val="Textkrper"/>
        <w:keepNext/>
        <w:suppressAutoHyphens w:val="0"/>
        <w:spacing w:after="0" w:line="360" w:lineRule="auto"/>
        <w:rPr>
          <w:rFonts w:cs="Arial"/>
          <w:sz w:val="20"/>
          <w:szCs w:val="20"/>
        </w:rPr>
      </w:pPr>
      <w:r>
        <w:rPr>
          <w:sz w:val="20"/>
        </w:rPr>
        <w:t>Phone: +49 2364 108199</w:t>
      </w:r>
    </w:p>
    <w:p w14:paraId="2FDDBDC9" w14:textId="77777777" w:rsidR="00667657" w:rsidRPr="0083059B" w:rsidRDefault="00667657" w:rsidP="00667657">
      <w:pPr>
        <w:pStyle w:val="Textkrper"/>
        <w:keepNext/>
        <w:suppressAutoHyphens w:val="0"/>
        <w:spacing w:after="0" w:line="360" w:lineRule="auto"/>
        <w:rPr>
          <w:rFonts w:cs="Arial"/>
          <w:sz w:val="20"/>
          <w:szCs w:val="20"/>
        </w:rPr>
      </w:pPr>
      <w:r>
        <w:rPr>
          <w:sz w:val="20"/>
        </w:rPr>
        <w:t>Mobile: +49 173 4775076</w:t>
      </w:r>
    </w:p>
    <w:p w14:paraId="68C6950B" w14:textId="77777777" w:rsidR="00632372" w:rsidRPr="00667657" w:rsidRDefault="00667657" w:rsidP="004A68F4">
      <w:pPr>
        <w:pStyle w:val="Textkrper"/>
        <w:suppressAutoHyphens w:val="0"/>
        <w:spacing w:after="0" w:line="360" w:lineRule="auto"/>
      </w:pPr>
      <w:r>
        <w:rPr>
          <w:sz w:val="20"/>
        </w:rPr>
        <w:t>Email: monika.verspohl@schellhorn-pr.de</w:t>
      </w:r>
    </w:p>
    <w:sectPr w:rsidR="00632372" w:rsidRPr="00667657" w:rsidSect="00632372">
      <w:headerReference w:type="default" r:id="rId13"/>
      <w:footerReference w:type="default" r:id="rId14"/>
      <w:headerReference w:type="first" r:id="rId15"/>
      <w:footerReference w:type="first" r:id="rId16"/>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FFA76" w14:textId="77777777" w:rsidR="00AD7887" w:rsidRDefault="00AD7887">
      <w:r>
        <w:separator/>
      </w:r>
    </w:p>
  </w:endnote>
  <w:endnote w:type="continuationSeparator" w:id="0">
    <w:p w14:paraId="7555DA5F" w14:textId="77777777" w:rsidR="00AD7887" w:rsidRDefault="00AD7887">
      <w:r>
        <w:continuationSeparator/>
      </w:r>
    </w:p>
  </w:endnote>
  <w:endnote w:type="continuationNotice" w:id="1">
    <w:p w14:paraId="24415768" w14:textId="77777777" w:rsidR="00AD7887" w:rsidRDefault="00AD78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545B4" w14:textId="77777777" w:rsidR="00D90E9F" w:rsidRPr="00BF4EA8" w:rsidRDefault="00584417">
    <w:pPr>
      <w:pStyle w:val="Fuzeile"/>
      <w:rPr>
        <w:sz w:val="20"/>
        <w:szCs w:val="20"/>
      </w:rPr>
    </w:pPr>
    <w:r>
      <w:rPr>
        <w:noProof/>
        <w:sz w:val="20"/>
      </w:rPr>
      <w:drawing>
        <wp:anchor distT="0" distB="0" distL="114300" distR="117475" simplePos="0" relativeHeight="251658241" behindDoc="1" locked="0" layoutInCell="1" allowOverlap="1" wp14:anchorId="0195AE13" wp14:editId="6643D1D0">
          <wp:simplePos x="0" y="0"/>
          <wp:positionH relativeFrom="page">
            <wp:posOffset>0</wp:posOffset>
          </wp:positionH>
          <wp:positionV relativeFrom="page">
            <wp:posOffset>9829165</wp:posOffset>
          </wp:positionV>
          <wp:extent cx="7560000" cy="867600"/>
          <wp:effectExtent l="0" t="0" r="3175" b="889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rsidR="00BF4EA8" w:rsidRPr="00BF4EA8">
      <w:rPr>
        <w:rFonts w:cs="Arial"/>
        <w:sz w:val="20"/>
      </w:rPr>
      <w:fldChar w:fldCharType="begin"/>
    </w:r>
    <w:r w:rsidR="00BF4EA8" w:rsidRPr="00BF4EA8">
      <w:rPr>
        <w:rFonts w:cs="Arial"/>
        <w:sz w:val="20"/>
      </w:rPr>
      <w:instrText xml:space="preserve"> PAGE   \* MERGEFORMAT </w:instrText>
    </w:r>
    <w:r w:rsidR="00BF4EA8" w:rsidRPr="00BF4EA8">
      <w:rPr>
        <w:rFonts w:cs="Arial"/>
        <w:sz w:val="20"/>
      </w:rPr>
      <w:fldChar w:fldCharType="separate"/>
    </w:r>
    <w:r w:rsidR="00E81E7D">
      <w:rPr>
        <w:rFonts w:cs="Arial"/>
        <w:sz w:val="20"/>
      </w:rPr>
      <w:t>4</w:t>
    </w:r>
    <w:r w:rsidR="00BF4EA8" w:rsidRPr="00BF4EA8">
      <w:rPr>
        <w:rFonts w:cs="Arial"/>
        <w:sz w:val="20"/>
      </w:rPr>
      <w:fldChar w:fldCharType="end"/>
    </w:r>
    <w:r>
      <w:rPr>
        <w:sz w:val="20"/>
      </w:rPr>
      <w:t>/</w:t>
    </w:r>
    <w:r w:rsidR="00BF4EA8">
      <w:rPr>
        <w:rFonts w:cs="Arial"/>
        <w:sz w:val="20"/>
      </w:rPr>
      <w:fldChar w:fldCharType="begin"/>
    </w:r>
    <w:r w:rsidR="00BF4EA8">
      <w:rPr>
        <w:rFonts w:cs="Arial"/>
        <w:sz w:val="20"/>
      </w:rPr>
      <w:instrText xml:space="preserve"> NUMPAGES   \* MERGEFORMAT </w:instrText>
    </w:r>
    <w:r w:rsidR="00BF4EA8">
      <w:rPr>
        <w:rFonts w:cs="Arial"/>
        <w:sz w:val="20"/>
      </w:rPr>
      <w:fldChar w:fldCharType="separate"/>
    </w:r>
    <w:r w:rsidR="00E81E7D">
      <w:rPr>
        <w:rFonts w:cs="Arial"/>
        <w:sz w:val="20"/>
      </w:rPr>
      <w:t>4</w:t>
    </w:r>
    <w:r w:rsidR="00BF4EA8">
      <w:rPr>
        <w:rFonts w:cs="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DE2A1" w14:textId="77777777" w:rsidR="00BF4EA8" w:rsidRDefault="00BF4EA8">
    <w:pPr>
      <w:pStyle w:val="Fuzeile"/>
    </w:pPr>
    <w:r>
      <w:rPr>
        <w:noProof/>
      </w:rPr>
      <w:drawing>
        <wp:anchor distT="0" distB="0" distL="114300" distR="117475" simplePos="0" relativeHeight="251658243" behindDoc="1" locked="0" layoutInCell="1" allowOverlap="1" wp14:anchorId="306F257B" wp14:editId="32FD9E2D">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A0F68" w14:textId="77777777" w:rsidR="00AD7887" w:rsidRDefault="00AD7887">
      <w:r>
        <w:separator/>
      </w:r>
    </w:p>
  </w:footnote>
  <w:footnote w:type="continuationSeparator" w:id="0">
    <w:p w14:paraId="0F8EBA44" w14:textId="77777777" w:rsidR="00AD7887" w:rsidRDefault="00AD7887">
      <w:r>
        <w:continuationSeparator/>
      </w:r>
    </w:p>
  </w:footnote>
  <w:footnote w:type="continuationNotice" w:id="1">
    <w:p w14:paraId="32D868D1" w14:textId="77777777" w:rsidR="00AD7887" w:rsidRDefault="00AD78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74679" w14:textId="77777777" w:rsidR="00D90E9F" w:rsidRDefault="00866672">
    <w:pPr>
      <w:pStyle w:val="Kopfzeile"/>
    </w:pPr>
    <w:r>
      <w:rPr>
        <w:noProof/>
      </w:rPr>
      <w:drawing>
        <wp:anchor distT="0" distB="0" distL="114300" distR="114300" simplePos="0" relativeHeight="251658240" behindDoc="1" locked="1" layoutInCell="1" allowOverlap="1" wp14:anchorId="5A59445D" wp14:editId="2DA08186">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FC7648D"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ABE48" w14:textId="77777777" w:rsidR="00BF4EA8" w:rsidRDefault="00BF4EA8">
    <w:pPr>
      <w:pStyle w:val="Kopfzeile"/>
    </w:pPr>
    <w:r>
      <w:rPr>
        <w:noProof/>
      </w:rPr>
      <w:drawing>
        <wp:anchor distT="0" distB="0" distL="114300" distR="114300" simplePos="0" relativeHeight="251658242" behindDoc="1" locked="1" layoutInCell="1" allowOverlap="1" wp14:anchorId="52D4FA45" wp14:editId="4F9208F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8446C"/>
    <w:multiLevelType w:val="multilevel"/>
    <w:tmpl w:val="28F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7657"/>
    <w:rsid w:val="00012490"/>
    <w:rsid w:val="00014F4F"/>
    <w:rsid w:val="000179D4"/>
    <w:rsid w:val="00024A75"/>
    <w:rsid w:val="00024C41"/>
    <w:rsid w:val="00032324"/>
    <w:rsid w:val="00037C07"/>
    <w:rsid w:val="0004070B"/>
    <w:rsid w:val="000535B6"/>
    <w:rsid w:val="00054FFC"/>
    <w:rsid w:val="00060076"/>
    <w:rsid w:val="000600EE"/>
    <w:rsid w:val="00063C84"/>
    <w:rsid w:val="000702B2"/>
    <w:rsid w:val="00073177"/>
    <w:rsid w:val="000732D8"/>
    <w:rsid w:val="00076479"/>
    <w:rsid w:val="000847FA"/>
    <w:rsid w:val="00085BF3"/>
    <w:rsid w:val="00085DC5"/>
    <w:rsid w:val="0008654A"/>
    <w:rsid w:val="000916E3"/>
    <w:rsid w:val="000930D7"/>
    <w:rsid w:val="00094BAC"/>
    <w:rsid w:val="000A5E4D"/>
    <w:rsid w:val="000A6690"/>
    <w:rsid w:val="000A6F98"/>
    <w:rsid w:val="000B293E"/>
    <w:rsid w:val="000B4D7E"/>
    <w:rsid w:val="000C18E8"/>
    <w:rsid w:val="000C7111"/>
    <w:rsid w:val="000C71B2"/>
    <w:rsid w:val="000F0FF7"/>
    <w:rsid w:val="000F7047"/>
    <w:rsid w:val="00103959"/>
    <w:rsid w:val="0011131F"/>
    <w:rsid w:val="00114AC6"/>
    <w:rsid w:val="001168E8"/>
    <w:rsid w:val="001225B7"/>
    <w:rsid w:val="00130367"/>
    <w:rsid w:val="00130694"/>
    <w:rsid w:val="00132F30"/>
    <w:rsid w:val="00143872"/>
    <w:rsid w:val="00144159"/>
    <w:rsid w:val="001452BF"/>
    <w:rsid w:val="00145EE5"/>
    <w:rsid w:val="00154170"/>
    <w:rsid w:val="00160FD7"/>
    <w:rsid w:val="00162504"/>
    <w:rsid w:val="00163110"/>
    <w:rsid w:val="001657DD"/>
    <w:rsid w:val="00166A74"/>
    <w:rsid w:val="00170260"/>
    <w:rsid w:val="00170672"/>
    <w:rsid w:val="00175C51"/>
    <w:rsid w:val="00180BDF"/>
    <w:rsid w:val="001813E6"/>
    <w:rsid w:val="0018663F"/>
    <w:rsid w:val="001918C6"/>
    <w:rsid w:val="00194479"/>
    <w:rsid w:val="00196634"/>
    <w:rsid w:val="00196A8D"/>
    <w:rsid w:val="00197D8C"/>
    <w:rsid w:val="001A21CE"/>
    <w:rsid w:val="001B2DF7"/>
    <w:rsid w:val="001B330E"/>
    <w:rsid w:val="001B46E5"/>
    <w:rsid w:val="001B4EA1"/>
    <w:rsid w:val="001C1272"/>
    <w:rsid w:val="001C4F63"/>
    <w:rsid w:val="001D0491"/>
    <w:rsid w:val="001D0496"/>
    <w:rsid w:val="001D05B2"/>
    <w:rsid w:val="001D6BB3"/>
    <w:rsid w:val="001E30EF"/>
    <w:rsid w:val="001E41F1"/>
    <w:rsid w:val="001F6556"/>
    <w:rsid w:val="00211E33"/>
    <w:rsid w:val="00224916"/>
    <w:rsid w:val="00233D52"/>
    <w:rsid w:val="00234A14"/>
    <w:rsid w:val="00234D7B"/>
    <w:rsid w:val="00235F12"/>
    <w:rsid w:val="002403AB"/>
    <w:rsid w:val="00240A21"/>
    <w:rsid w:val="00243934"/>
    <w:rsid w:val="00251567"/>
    <w:rsid w:val="002518C5"/>
    <w:rsid w:val="002520AF"/>
    <w:rsid w:val="00256DEF"/>
    <w:rsid w:val="00257788"/>
    <w:rsid w:val="0026063A"/>
    <w:rsid w:val="00266E7B"/>
    <w:rsid w:val="00272716"/>
    <w:rsid w:val="00274E05"/>
    <w:rsid w:val="0028697E"/>
    <w:rsid w:val="00286ADC"/>
    <w:rsid w:val="00291350"/>
    <w:rsid w:val="00291C1D"/>
    <w:rsid w:val="00292D6D"/>
    <w:rsid w:val="00293732"/>
    <w:rsid w:val="002939A1"/>
    <w:rsid w:val="00293C3B"/>
    <w:rsid w:val="00294E5A"/>
    <w:rsid w:val="002A1C19"/>
    <w:rsid w:val="002B0F40"/>
    <w:rsid w:val="002B3A0A"/>
    <w:rsid w:val="002B52B3"/>
    <w:rsid w:val="002C2012"/>
    <w:rsid w:val="002D0B6F"/>
    <w:rsid w:val="002D1C03"/>
    <w:rsid w:val="002D3650"/>
    <w:rsid w:val="002D39B6"/>
    <w:rsid w:val="002E01E4"/>
    <w:rsid w:val="002E06B2"/>
    <w:rsid w:val="002E26BE"/>
    <w:rsid w:val="002E4153"/>
    <w:rsid w:val="002E723A"/>
    <w:rsid w:val="002F0EAB"/>
    <w:rsid w:val="002F124D"/>
    <w:rsid w:val="002F5D02"/>
    <w:rsid w:val="00302323"/>
    <w:rsid w:val="00307913"/>
    <w:rsid w:val="00314AE2"/>
    <w:rsid w:val="00320DC7"/>
    <w:rsid w:val="0032490B"/>
    <w:rsid w:val="00331F35"/>
    <w:rsid w:val="0033252C"/>
    <w:rsid w:val="0033563C"/>
    <w:rsid w:val="003360AA"/>
    <w:rsid w:val="00337DED"/>
    <w:rsid w:val="00342AFF"/>
    <w:rsid w:val="00344D8E"/>
    <w:rsid w:val="00345DC6"/>
    <w:rsid w:val="00347F38"/>
    <w:rsid w:val="003507EE"/>
    <w:rsid w:val="0035179F"/>
    <w:rsid w:val="00351D1F"/>
    <w:rsid w:val="00355788"/>
    <w:rsid w:val="003572B0"/>
    <w:rsid w:val="00357627"/>
    <w:rsid w:val="00361EF9"/>
    <w:rsid w:val="00364586"/>
    <w:rsid w:val="00366404"/>
    <w:rsid w:val="00366444"/>
    <w:rsid w:val="003729AB"/>
    <w:rsid w:val="00373232"/>
    <w:rsid w:val="00373864"/>
    <w:rsid w:val="0037584C"/>
    <w:rsid w:val="00377F7B"/>
    <w:rsid w:val="00381C87"/>
    <w:rsid w:val="003860A7"/>
    <w:rsid w:val="00391815"/>
    <w:rsid w:val="003A5E06"/>
    <w:rsid w:val="003B2F3C"/>
    <w:rsid w:val="003B5DC1"/>
    <w:rsid w:val="003B6F1D"/>
    <w:rsid w:val="003C2130"/>
    <w:rsid w:val="003C3B14"/>
    <w:rsid w:val="003C4ECA"/>
    <w:rsid w:val="003C607C"/>
    <w:rsid w:val="003C7AD1"/>
    <w:rsid w:val="003D3BA4"/>
    <w:rsid w:val="003D5A54"/>
    <w:rsid w:val="003D5B22"/>
    <w:rsid w:val="003E17D1"/>
    <w:rsid w:val="003E1E75"/>
    <w:rsid w:val="003E6265"/>
    <w:rsid w:val="003E7294"/>
    <w:rsid w:val="003F506E"/>
    <w:rsid w:val="00400E9F"/>
    <w:rsid w:val="00414ACF"/>
    <w:rsid w:val="00421C35"/>
    <w:rsid w:val="00423429"/>
    <w:rsid w:val="004374F3"/>
    <w:rsid w:val="00445D1F"/>
    <w:rsid w:val="004553D4"/>
    <w:rsid w:val="0046047C"/>
    <w:rsid w:val="0046405C"/>
    <w:rsid w:val="004746A0"/>
    <w:rsid w:val="00475FC1"/>
    <w:rsid w:val="00484951"/>
    <w:rsid w:val="00490272"/>
    <w:rsid w:val="00493B99"/>
    <w:rsid w:val="00495FBE"/>
    <w:rsid w:val="00497B58"/>
    <w:rsid w:val="004A262D"/>
    <w:rsid w:val="004A338E"/>
    <w:rsid w:val="004A429A"/>
    <w:rsid w:val="004A4BAE"/>
    <w:rsid w:val="004A68F4"/>
    <w:rsid w:val="004B36B4"/>
    <w:rsid w:val="004C0289"/>
    <w:rsid w:val="004C26CE"/>
    <w:rsid w:val="004C372F"/>
    <w:rsid w:val="004D33A0"/>
    <w:rsid w:val="004D47B7"/>
    <w:rsid w:val="004D6394"/>
    <w:rsid w:val="004E4F87"/>
    <w:rsid w:val="004F0BBE"/>
    <w:rsid w:val="004F1873"/>
    <w:rsid w:val="004F6E73"/>
    <w:rsid w:val="004F7B00"/>
    <w:rsid w:val="00500DD0"/>
    <w:rsid w:val="00503477"/>
    <w:rsid w:val="005051B6"/>
    <w:rsid w:val="00506AD5"/>
    <w:rsid w:val="00513240"/>
    <w:rsid w:val="0051347F"/>
    <w:rsid w:val="00517913"/>
    <w:rsid w:val="00522A30"/>
    <w:rsid w:val="005253DA"/>
    <w:rsid w:val="00525FC7"/>
    <w:rsid w:val="005262E0"/>
    <w:rsid w:val="00530708"/>
    <w:rsid w:val="00531873"/>
    <w:rsid w:val="005377E0"/>
    <w:rsid w:val="005401A5"/>
    <w:rsid w:val="00541BAD"/>
    <w:rsid w:val="00544978"/>
    <w:rsid w:val="00544985"/>
    <w:rsid w:val="00550EE5"/>
    <w:rsid w:val="00552E12"/>
    <w:rsid w:val="00553B13"/>
    <w:rsid w:val="00553F15"/>
    <w:rsid w:val="005611AE"/>
    <w:rsid w:val="0056778C"/>
    <w:rsid w:val="00571A9A"/>
    <w:rsid w:val="00573B04"/>
    <w:rsid w:val="005755A4"/>
    <w:rsid w:val="0058075D"/>
    <w:rsid w:val="00584417"/>
    <w:rsid w:val="005856E5"/>
    <w:rsid w:val="005858AB"/>
    <w:rsid w:val="005909D5"/>
    <w:rsid w:val="00591691"/>
    <w:rsid w:val="005918A0"/>
    <w:rsid w:val="00592E60"/>
    <w:rsid w:val="00596FAB"/>
    <w:rsid w:val="005A47FF"/>
    <w:rsid w:val="005A6E97"/>
    <w:rsid w:val="005B416D"/>
    <w:rsid w:val="005B4605"/>
    <w:rsid w:val="005C4B74"/>
    <w:rsid w:val="005D20CB"/>
    <w:rsid w:val="005E4CD7"/>
    <w:rsid w:val="005E7E4B"/>
    <w:rsid w:val="005F1002"/>
    <w:rsid w:val="005F5864"/>
    <w:rsid w:val="006009A3"/>
    <w:rsid w:val="00601B7D"/>
    <w:rsid w:val="0060721A"/>
    <w:rsid w:val="00611894"/>
    <w:rsid w:val="006139A1"/>
    <w:rsid w:val="0061566C"/>
    <w:rsid w:val="00616D53"/>
    <w:rsid w:val="00617F38"/>
    <w:rsid w:val="006224FD"/>
    <w:rsid w:val="00622B44"/>
    <w:rsid w:val="00632372"/>
    <w:rsid w:val="00632591"/>
    <w:rsid w:val="00637F9B"/>
    <w:rsid w:val="006467E3"/>
    <w:rsid w:val="00647321"/>
    <w:rsid w:val="006474B8"/>
    <w:rsid w:val="006525D4"/>
    <w:rsid w:val="00653741"/>
    <w:rsid w:val="00653AC1"/>
    <w:rsid w:val="006556E7"/>
    <w:rsid w:val="0065790A"/>
    <w:rsid w:val="00667657"/>
    <w:rsid w:val="00667A2D"/>
    <w:rsid w:val="00671B1A"/>
    <w:rsid w:val="00672B0C"/>
    <w:rsid w:val="00676D96"/>
    <w:rsid w:val="00680F93"/>
    <w:rsid w:val="006849BC"/>
    <w:rsid w:val="00686DCE"/>
    <w:rsid w:val="00690D07"/>
    <w:rsid w:val="00694CDD"/>
    <w:rsid w:val="00695D4C"/>
    <w:rsid w:val="006964E9"/>
    <w:rsid w:val="006A58F2"/>
    <w:rsid w:val="006B0F53"/>
    <w:rsid w:val="006B5B53"/>
    <w:rsid w:val="006C3B41"/>
    <w:rsid w:val="006D61D2"/>
    <w:rsid w:val="006E09F5"/>
    <w:rsid w:val="006E14DD"/>
    <w:rsid w:val="006E1547"/>
    <w:rsid w:val="006E4C54"/>
    <w:rsid w:val="006E5BCF"/>
    <w:rsid w:val="006E5DF6"/>
    <w:rsid w:val="006E758C"/>
    <w:rsid w:val="006F0D4A"/>
    <w:rsid w:val="006F2406"/>
    <w:rsid w:val="007115A7"/>
    <w:rsid w:val="00714D89"/>
    <w:rsid w:val="0073077C"/>
    <w:rsid w:val="00730793"/>
    <w:rsid w:val="00730FC0"/>
    <w:rsid w:val="00734360"/>
    <w:rsid w:val="00734FF2"/>
    <w:rsid w:val="007373BD"/>
    <w:rsid w:val="007418A3"/>
    <w:rsid w:val="00741B5F"/>
    <w:rsid w:val="00745029"/>
    <w:rsid w:val="00745ADE"/>
    <w:rsid w:val="00745C55"/>
    <w:rsid w:val="007558F0"/>
    <w:rsid w:val="007615A6"/>
    <w:rsid w:val="00766A64"/>
    <w:rsid w:val="007701B9"/>
    <w:rsid w:val="00770F9E"/>
    <w:rsid w:val="00780F50"/>
    <w:rsid w:val="00781B89"/>
    <w:rsid w:val="007835A3"/>
    <w:rsid w:val="00790ACA"/>
    <w:rsid w:val="007967C9"/>
    <w:rsid w:val="00797A55"/>
    <w:rsid w:val="007A05A0"/>
    <w:rsid w:val="007A1617"/>
    <w:rsid w:val="007A2644"/>
    <w:rsid w:val="007A6EC1"/>
    <w:rsid w:val="007A7925"/>
    <w:rsid w:val="007B08E0"/>
    <w:rsid w:val="007B0C40"/>
    <w:rsid w:val="007C039F"/>
    <w:rsid w:val="007D384F"/>
    <w:rsid w:val="007D641B"/>
    <w:rsid w:val="007E0BE2"/>
    <w:rsid w:val="007E40C0"/>
    <w:rsid w:val="007E49AD"/>
    <w:rsid w:val="007F14F1"/>
    <w:rsid w:val="007F2545"/>
    <w:rsid w:val="007F25E0"/>
    <w:rsid w:val="007F37E7"/>
    <w:rsid w:val="007F58D8"/>
    <w:rsid w:val="007F6E41"/>
    <w:rsid w:val="00801748"/>
    <w:rsid w:val="0081468A"/>
    <w:rsid w:val="00815CD8"/>
    <w:rsid w:val="0081662C"/>
    <w:rsid w:val="00822288"/>
    <w:rsid w:val="00824366"/>
    <w:rsid w:val="008265C2"/>
    <w:rsid w:val="00826CA3"/>
    <w:rsid w:val="00827065"/>
    <w:rsid w:val="00827C26"/>
    <w:rsid w:val="00832807"/>
    <w:rsid w:val="00834E55"/>
    <w:rsid w:val="00835138"/>
    <w:rsid w:val="0083561A"/>
    <w:rsid w:val="0084095F"/>
    <w:rsid w:val="00853738"/>
    <w:rsid w:val="008542C3"/>
    <w:rsid w:val="00861D7E"/>
    <w:rsid w:val="00864283"/>
    <w:rsid w:val="00866672"/>
    <w:rsid w:val="008676A8"/>
    <w:rsid w:val="00871F28"/>
    <w:rsid w:val="00872B62"/>
    <w:rsid w:val="008731F4"/>
    <w:rsid w:val="00874849"/>
    <w:rsid w:val="00876A92"/>
    <w:rsid w:val="00880285"/>
    <w:rsid w:val="008811C9"/>
    <w:rsid w:val="008827A7"/>
    <w:rsid w:val="00882DBD"/>
    <w:rsid w:val="0088689A"/>
    <w:rsid w:val="008868A4"/>
    <w:rsid w:val="00887C40"/>
    <w:rsid w:val="008919C0"/>
    <w:rsid w:val="00892EDD"/>
    <w:rsid w:val="00895B46"/>
    <w:rsid w:val="008A56EB"/>
    <w:rsid w:val="008A5BFB"/>
    <w:rsid w:val="008A6EA8"/>
    <w:rsid w:val="008B0FD2"/>
    <w:rsid w:val="008B4371"/>
    <w:rsid w:val="008D2C22"/>
    <w:rsid w:val="008D4774"/>
    <w:rsid w:val="008D4E33"/>
    <w:rsid w:val="008D69F8"/>
    <w:rsid w:val="008D6F92"/>
    <w:rsid w:val="008D7537"/>
    <w:rsid w:val="008E27B9"/>
    <w:rsid w:val="008E5368"/>
    <w:rsid w:val="008E5DF5"/>
    <w:rsid w:val="008F37AD"/>
    <w:rsid w:val="008F5E13"/>
    <w:rsid w:val="008F7465"/>
    <w:rsid w:val="00900947"/>
    <w:rsid w:val="0090286E"/>
    <w:rsid w:val="009037BA"/>
    <w:rsid w:val="00905ECE"/>
    <w:rsid w:val="0091057A"/>
    <w:rsid w:val="00911B82"/>
    <w:rsid w:val="00920F20"/>
    <w:rsid w:val="0092339A"/>
    <w:rsid w:val="00923815"/>
    <w:rsid w:val="00925B96"/>
    <w:rsid w:val="009270F3"/>
    <w:rsid w:val="00930E71"/>
    <w:rsid w:val="00933493"/>
    <w:rsid w:val="0093478A"/>
    <w:rsid w:val="0094262B"/>
    <w:rsid w:val="00942DA1"/>
    <w:rsid w:val="0094480E"/>
    <w:rsid w:val="009466B2"/>
    <w:rsid w:val="009556D3"/>
    <w:rsid w:val="00962C43"/>
    <w:rsid w:val="009700CF"/>
    <w:rsid w:val="009766DA"/>
    <w:rsid w:val="009824EA"/>
    <w:rsid w:val="009873F4"/>
    <w:rsid w:val="009907FA"/>
    <w:rsid w:val="009929B5"/>
    <w:rsid w:val="009A2698"/>
    <w:rsid w:val="009A550E"/>
    <w:rsid w:val="009A7C23"/>
    <w:rsid w:val="009B335F"/>
    <w:rsid w:val="009B4D49"/>
    <w:rsid w:val="009C15AD"/>
    <w:rsid w:val="009C3BB3"/>
    <w:rsid w:val="009C494E"/>
    <w:rsid w:val="009C5E2D"/>
    <w:rsid w:val="009C71AB"/>
    <w:rsid w:val="009D168F"/>
    <w:rsid w:val="009D1CE7"/>
    <w:rsid w:val="009E2195"/>
    <w:rsid w:val="009E31C7"/>
    <w:rsid w:val="009E4A3F"/>
    <w:rsid w:val="009E70BB"/>
    <w:rsid w:val="009E7FF4"/>
    <w:rsid w:val="009F0EF8"/>
    <w:rsid w:val="009F3C4D"/>
    <w:rsid w:val="009F5406"/>
    <w:rsid w:val="00A01102"/>
    <w:rsid w:val="00A04400"/>
    <w:rsid w:val="00A050F2"/>
    <w:rsid w:val="00A10DD9"/>
    <w:rsid w:val="00A12087"/>
    <w:rsid w:val="00A12E4A"/>
    <w:rsid w:val="00A166C6"/>
    <w:rsid w:val="00A17127"/>
    <w:rsid w:val="00A21488"/>
    <w:rsid w:val="00A24BD5"/>
    <w:rsid w:val="00A25101"/>
    <w:rsid w:val="00A30355"/>
    <w:rsid w:val="00A4512D"/>
    <w:rsid w:val="00A578D2"/>
    <w:rsid w:val="00A57F43"/>
    <w:rsid w:val="00A613D1"/>
    <w:rsid w:val="00A64A3A"/>
    <w:rsid w:val="00A676BC"/>
    <w:rsid w:val="00A67BFD"/>
    <w:rsid w:val="00A77A6E"/>
    <w:rsid w:val="00A831EB"/>
    <w:rsid w:val="00A86194"/>
    <w:rsid w:val="00A873F8"/>
    <w:rsid w:val="00A924D6"/>
    <w:rsid w:val="00A94E76"/>
    <w:rsid w:val="00A9658D"/>
    <w:rsid w:val="00AA1200"/>
    <w:rsid w:val="00AA7AF5"/>
    <w:rsid w:val="00AB27AD"/>
    <w:rsid w:val="00AB3229"/>
    <w:rsid w:val="00AC3EB3"/>
    <w:rsid w:val="00AC462B"/>
    <w:rsid w:val="00AD27DD"/>
    <w:rsid w:val="00AD5193"/>
    <w:rsid w:val="00AD7163"/>
    <w:rsid w:val="00AD7887"/>
    <w:rsid w:val="00AE2509"/>
    <w:rsid w:val="00AF01B2"/>
    <w:rsid w:val="00AF7AF3"/>
    <w:rsid w:val="00B012EB"/>
    <w:rsid w:val="00B04A23"/>
    <w:rsid w:val="00B13E28"/>
    <w:rsid w:val="00B143C0"/>
    <w:rsid w:val="00B171DA"/>
    <w:rsid w:val="00B17637"/>
    <w:rsid w:val="00B25D9D"/>
    <w:rsid w:val="00B32240"/>
    <w:rsid w:val="00B342E8"/>
    <w:rsid w:val="00B349A7"/>
    <w:rsid w:val="00B42A36"/>
    <w:rsid w:val="00B52B51"/>
    <w:rsid w:val="00B55924"/>
    <w:rsid w:val="00B713F5"/>
    <w:rsid w:val="00B728BF"/>
    <w:rsid w:val="00B80F40"/>
    <w:rsid w:val="00B82511"/>
    <w:rsid w:val="00B97331"/>
    <w:rsid w:val="00BA4AA7"/>
    <w:rsid w:val="00BB5C81"/>
    <w:rsid w:val="00BB775C"/>
    <w:rsid w:val="00BB8236"/>
    <w:rsid w:val="00BC1BED"/>
    <w:rsid w:val="00BD0F51"/>
    <w:rsid w:val="00BE5EE7"/>
    <w:rsid w:val="00BF1D5C"/>
    <w:rsid w:val="00BF4EA8"/>
    <w:rsid w:val="00BF5905"/>
    <w:rsid w:val="00BF7241"/>
    <w:rsid w:val="00C029A4"/>
    <w:rsid w:val="00C213A2"/>
    <w:rsid w:val="00C2204E"/>
    <w:rsid w:val="00C24558"/>
    <w:rsid w:val="00C266C8"/>
    <w:rsid w:val="00C27C8C"/>
    <w:rsid w:val="00C27E2B"/>
    <w:rsid w:val="00C33916"/>
    <w:rsid w:val="00C41D57"/>
    <w:rsid w:val="00C4473F"/>
    <w:rsid w:val="00C4729E"/>
    <w:rsid w:val="00C519C6"/>
    <w:rsid w:val="00C52E1B"/>
    <w:rsid w:val="00C56FB0"/>
    <w:rsid w:val="00C60C7E"/>
    <w:rsid w:val="00C618D3"/>
    <w:rsid w:val="00C62A3D"/>
    <w:rsid w:val="00C634FA"/>
    <w:rsid w:val="00C63E39"/>
    <w:rsid w:val="00C65B2D"/>
    <w:rsid w:val="00C7508E"/>
    <w:rsid w:val="00C76072"/>
    <w:rsid w:val="00C81107"/>
    <w:rsid w:val="00C82BBE"/>
    <w:rsid w:val="00C84DA0"/>
    <w:rsid w:val="00C90D32"/>
    <w:rsid w:val="00C92854"/>
    <w:rsid w:val="00C9519B"/>
    <w:rsid w:val="00C96009"/>
    <w:rsid w:val="00C97CC4"/>
    <w:rsid w:val="00CA08B6"/>
    <w:rsid w:val="00CA1441"/>
    <w:rsid w:val="00CA1E58"/>
    <w:rsid w:val="00CA65C9"/>
    <w:rsid w:val="00CA7667"/>
    <w:rsid w:val="00CB2940"/>
    <w:rsid w:val="00CB44E0"/>
    <w:rsid w:val="00CB7688"/>
    <w:rsid w:val="00CC3730"/>
    <w:rsid w:val="00CC3779"/>
    <w:rsid w:val="00CC5B10"/>
    <w:rsid w:val="00CD2207"/>
    <w:rsid w:val="00CE6A7E"/>
    <w:rsid w:val="00CF229A"/>
    <w:rsid w:val="00CF746A"/>
    <w:rsid w:val="00D01D08"/>
    <w:rsid w:val="00D0323F"/>
    <w:rsid w:val="00D05C00"/>
    <w:rsid w:val="00D06E57"/>
    <w:rsid w:val="00D101F5"/>
    <w:rsid w:val="00D13EFC"/>
    <w:rsid w:val="00D14C1F"/>
    <w:rsid w:val="00D15AFC"/>
    <w:rsid w:val="00D16783"/>
    <w:rsid w:val="00D16F4A"/>
    <w:rsid w:val="00D20055"/>
    <w:rsid w:val="00D20105"/>
    <w:rsid w:val="00D2409B"/>
    <w:rsid w:val="00D24737"/>
    <w:rsid w:val="00D3037B"/>
    <w:rsid w:val="00D30B88"/>
    <w:rsid w:val="00D311F8"/>
    <w:rsid w:val="00D32140"/>
    <w:rsid w:val="00D34EAF"/>
    <w:rsid w:val="00D47500"/>
    <w:rsid w:val="00D4755E"/>
    <w:rsid w:val="00D50BFC"/>
    <w:rsid w:val="00D515B2"/>
    <w:rsid w:val="00D82337"/>
    <w:rsid w:val="00D844D2"/>
    <w:rsid w:val="00D90014"/>
    <w:rsid w:val="00D90E9F"/>
    <w:rsid w:val="00D966DF"/>
    <w:rsid w:val="00DA00D4"/>
    <w:rsid w:val="00DA0193"/>
    <w:rsid w:val="00DA0390"/>
    <w:rsid w:val="00DA2785"/>
    <w:rsid w:val="00DA4251"/>
    <w:rsid w:val="00DA5938"/>
    <w:rsid w:val="00DA6B97"/>
    <w:rsid w:val="00DB0503"/>
    <w:rsid w:val="00DB6AB7"/>
    <w:rsid w:val="00DC7EC3"/>
    <w:rsid w:val="00DD4C0D"/>
    <w:rsid w:val="00DF4E37"/>
    <w:rsid w:val="00DF6F4F"/>
    <w:rsid w:val="00E00FFF"/>
    <w:rsid w:val="00E01C25"/>
    <w:rsid w:val="00E02027"/>
    <w:rsid w:val="00E0513E"/>
    <w:rsid w:val="00E10EBE"/>
    <w:rsid w:val="00E13A3A"/>
    <w:rsid w:val="00E208FD"/>
    <w:rsid w:val="00E21237"/>
    <w:rsid w:val="00E2124F"/>
    <w:rsid w:val="00E21559"/>
    <w:rsid w:val="00E25543"/>
    <w:rsid w:val="00E263C9"/>
    <w:rsid w:val="00E3086F"/>
    <w:rsid w:val="00E35B62"/>
    <w:rsid w:val="00E423EB"/>
    <w:rsid w:val="00E42768"/>
    <w:rsid w:val="00E437EB"/>
    <w:rsid w:val="00E44C53"/>
    <w:rsid w:val="00E453A5"/>
    <w:rsid w:val="00E50138"/>
    <w:rsid w:val="00E54AA0"/>
    <w:rsid w:val="00E54ED2"/>
    <w:rsid w:val="00E607B3"/>
    <w:rsid w:val="00E71564"/>
    <w:rsid w:val="00E718D0"/>
    <w:rsid w:val="00E71FE8"/>
    <w:rsid w:val="00E72F5B"/>
    <w:rsid w:val="00E7406A"/>
    <w:rsid w:val="00E743F0"/>
    <w:rsid w:val="00E76B12"/>
    <w:rsid w:val="00E81CF0"/>
    <w:rsid w:val="00E81E7D"/>
    <w:rsid w:val="00E83550"/>
    <w:rsid w:val="00E85040"/>
    <w:rsid w:val="00E87FC1"/>
    <w:rsid w:val="00E90CA2"/>
    <w:rsid w:val="00E9157F"/>
    <w:rsid w:val="00E9314A"/>
    <w:rsid w:val="00EA592D"/>
    <w:rsid w:val="00EB25E5"/>
    <w:rsid w:val="00EB2DCD"/>
    <w:rsid w:val="00EB4379"/>
    <w:rsid w:val="00EB4B7C"/>
    <w:rsid w:val="00EB77B2"/>
    <w:rsid w:val="00EC0989"/>
    <w:rsid w:val="00EC1CBB"/>
    <w:rsid w:val="00EC4602"/>
    <w:rsid w:val="00EC5C9E"/>
    <w:rsid w:val="00ED0C00"/>
    <w:rsid w:val="00ED0FBE"/>
    <w:rsid w:val="00ED208A"/>
    <w:rsid w:val="00ED32A9"/>
    <w:rsid w:val="00ED4837"/>
    <w:rsid w:val="00EE2D7E"/>
    <w:rsid w:val="00EE7E17"/>
    <w:rsid w:val="00EF0CC9"/>
    <w:rsid w:val="00F019D8"/>
    <w:rsid w:val="00F01A16"/>
    <w:rsid w:val="00F02FEC"/>
    <w:rsid w:val="00F07620"/>
    <w:rsid w:val="00F21069"/>
    <w:rsid w:val="00F2513E"/>
    <w:rsid w:val="00F36B1F"/>
    <w:rsid w:val="00F5043B"/>
    <w:rsid w:val="00F52499"/>
    <w:rsid w:val="00F54C49"/>
    <w:rsid w:val="00F56B9B"/>
    <w:rsid w:val="00F61DBE"/>
    <w:rsid w:val="00F632CE"/>
    <w:rsid w:val="00F63C64"/>
    <w:rsid w:val="00F66467"/>
    <w:rsid w:val="00F66DEF"/>
    <w:rsid w:val="00F708EE"/>
    <w:rsid w:val="00F7714B"/>
    <w:rsid w:val="00F82809"/>
    <w:rsid w:val="00F829B2"/>
    <w:rsid w:val="00F86201"/>
    <w:rsid w:val="00F957B0"/>
    <w:rsid w:val="00FA5AAF"/>
    <w:rsid w:val="00FB21CD"/>
    <w:rsid w:val="00FB2AB2"/>
    <w:rsid w:val="00FB4C0E"/>
    <w:rsid w:val="00FB5AA7"/>
    <w:rsid w:val="00FB76AC"/>
    <w:rsid w:val="00FC2336"/>
    <w:rsid w:val="00FC7006"/>
    <w:rsid w:val="00FC78CC"/>
    <w:rsid w:val="00FD1388"/>
    <w:rsid w:val="00FD479C"/>
    <w:rsid w:val="00FE1D11"/>
    <w:rsid w:val="00FE2BBA"/>
    <w:rsid w:val="0647BBC9"/>
    <w:rsid w:val="06FE44CB"/>
    <w:rsid w:val="0A620C9C"/>
    <w:rsid w:val="0B0417FE"/>
    <w:rsid w:val="0BF6A205"/>
    <w:rsid w:val="0CDD08A8"/>
    <w:rsid w:val="120B89FD"/>
    <w:rsid w:val="12A27A1F"/>
    <w:rsid w:val="17FFA286"/>
    <w:rsid w:val="237CAF42"/>
    <w:rsid w:val="247C38F6"/>
    <w:rsid w:val="2B968BE6"/>
    <w:rsid w:val="2C83B403"/>
    <w:rsid w:val="320F7594"/>
    <w:rsid w:val="3233A4CC"/>
    <w:rsid w:val="3308F2C2"/>
    <w:rsid w:val="34A3D5A1"/>
    <w:rsid w:val="36E2E5F0"/>
    <w:rsid w:val="39066F24"/>
    <w:rsid w:val="3C13CD75"/>
    <w:rsid w:val="3C44C2E9"/>
    <w:rsid w:val="42159523"/>
    <w:rsid w:val="53267F73"/>
    <w:rsid w:val="53B222FA"/>
    <w:rsid w:val="54455E82"/>
    <w:rsid w:val="59B0E033"/>
    <w:rsid w:val="6146B1CD"/>
    <w:rsid w:val="63D07E5E"/>
    <w:rsid w:val="691AF7A6"/>
    <w:rsid w:val="6B461CB8"/>
    <w:rsid w:val="6CE41D4E"/>
    <w:rsid w:val="6E8073A0"/>
    <w:rsid w:val="6E9279F5"/>
    <w:rsid w:val="6FC387B3"/>
    <w:rsid w:val="729ABA78"/>
    <w:rsid w:val="73091781"/>
    <w:rsid w:val="75780100"/>
    <w:rsid w:val="75AC31FC"/>
    <w:rsid w:val="79AA36A1"/>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78A9D7C"/>
  <w15:docId w15:val="{189DF0ED-DF6E-4DA4-92E8-7E49FE8FB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 w:type="character" w:customStyle="1" w:styleId="NichtaufgelsteErwhnung1">
    <w:name w:val="Nicht aufgelöste Erwähnung1"/>
    <w:basedOn w:val="Absatz-Standardschriftart"/>
    <w:uiPriority w:val="99"/>
    <w:semiHidden/>
    <w:unhideWhenUsed/>
    <w:rsid w:val="00344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463136">
      <w:bodyDiv w:val="1"/>
      <w:marLeft w:val="0"/>
      <w:marRight w:val="0"/>
      <w:marTop w:val="0"/>
      <w:marBottom w:val="0"/>
      <w:divBdr>
        <w:top w:val="none" w:sz="0" w:space="0" w:color="auto"/>
        <w:left w:val="none" w:sz="0" w:space="0" w:color="auto"/>
        <w:bottom w:val="none" w:sz="0" w:space="0" w:color="auto"/>
        <w:right w:val="none" w:sz="0" w:space="0" w:color="auto"/>
      </w:divBdr>
      <w:divsChild>
        <w:div w:id="1837767119">
          <w:marLeft w:val="0"/>
          <w:marRight w:val="0"/>
          <w:marTop w:val="0"/>
          <w:marBottom w:val="0"/>
          <w:divBdr>
            <w:top w:val="none" w:sz="0" w:space="0" w:color="auto"/>
            <w:left w:val="none" w:sz="0" w:space="0" w:color="auto"/>
            <w:bottom w:val="none" w:sz="0" w:space="0" w:color="auto"/>
            <w:right w:val="none" w:sz="0" w:space="0" w:color="auto"/>
          </w:divBdr>
        </w:div>
      </w:divsChild>
    </w:div>
    <w:div w:id="1690910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onsequent-ec.kampmann.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738E35CABBCC4D8E5AD43CAB1F5862" ma:contentTypeVersion="9" ma:contentTypeDescription="Create a new document." ma:contentTypeScope="" ma:versionID="7be0d35e1477cbd44640983cec8f12ed">
  <xsd:schema xmlns:xsd="http://www.w3.org/2001/XMLSchema" xmlns:xs="http://www.w3.org/2001/XMLSchema" xmlns:p="http://schemas.microsoft.com/office/2006/metadata/properties" xmlns:ns2="a2d9c380-829e-441f-b650-dbe9cc942bf3" xmlns:ns3="8b72be43-f293-4893-9fba-36d4f638ea8b" targetNamespace="http://schemas.microsoft.com/office/2006/metadata/properties" ma:root="true" ma:fieldsID="0a0964b79d73c2945cca1c44f3537d5d" ns2:_="" ns3:_="">
    <xsd:import namespace="a2d9c380-829e-441f-b650-dbe9cc942bf3"/>
    <xsd:import namespace="8b72be43-f293-4893-9fba-36d4f638ea8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9c380-829e-441f-b650-dbe9cc942b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2be43-f293-4893-9fba-36d4f638ea8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AF732-D403-4CA3-B96F-0DA2D5EDC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9c380-829e-441f-b650-dbe9cc942bf3"/>
    <ds:schemaRef ds:uri="8b72be43-f293-4893-9fba-36d4f638e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67445F-C8AA-4E15-8582-233A6E62FA06}">
  <ds:schemaRefs>
    <ds:schemaRef ds:uri="http://schemas.microsoft.com/sharepoint/v3/contenttype/forms"/>
  </ds:schemaRefs>
</ds:datastoreItem>
</file>

<file path=customXml/itemProps3.xml><?xml version="1.0" encoding="utf-8"?>
<ds:datastoreItem xmlns:ds="http://schemas.openxmlformats.org/officeDocument/2006/customXml" ds:itemID="{666ADD75-AE9A-469F-ABB9-9AE3AC3DDE67}">
  <ds:schemaRefs>
    <ds:schemaRef ds:uri="http://schemas.microsoft.com/office/2006/metadata/properties"/>
    <ds:schemaRef ds:uri="http://purl.org/dc/elements/1.1/"/>
    <ds:schemaRef ds:uri="8b72be43-f293-4893-9fba-36d4f638ea8b"/>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a2d9c380-829e-441f-b650-dbe9cc942bf3"/>
    <ds:schemaRef ds:uri="http://www.w3.org/XML/1998/namespace"/>
    <ds:schemaRef ds:uri="http://purl.org/dc/dcmitype/"/>
  </ds:schemaRefs>
</ds:datastoreItem>
</file>

<file path=customXml/itemProps4.xml><?xml version="1.0" encoding="utf-8"?>
<ds:datastoreItem xmlns:ds="http://schemas.openxmlformats.org/officeDocument/2006/customXml" ds:itemID="{95E15FDF-0383-4EAA-96D6-F00482548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825</Words>
  <Characters>5204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Hackmann, Niels</dc:creator>
  <cp:lastModifiedBy>Hackmann, Niels</cp:lastModifiedBy>
  <cp:revision>3</cp:revision>
  <cp:lastPrinted>2020-10-20T06:28:00Z</cp:lastPrinted>
  <dcterms:created xsi:type="dcterms:W3CDTF">2020-10-20T06:28:00Z</dcterms:created>
  <dcterms:modified xsi:type="dcterms:W3CDTF">2021-01-04T10:17:00Z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0x0101002F738E35CABBCC4D8E5AD43CAB1F5862</vt:lpwstr>
  </property>
</Properties>
</file>